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520" w:lineRule="atLeast"/>
        <w:ind w:right="-313"/>
        <w:jc w:val="center"/>
        <w:rPr>
          <w:rFonts w:ascii="宋体" w:hAnsi="宋体" w:eastAsia="宋体" w:cs="宋体"/>
          <w:color w:val="000000"/>
          <w:kern w:val="0"/>
          <w:sz w:val="44"/>
          <w:szCs w:val="44"/>
          <w:shd w:val="clear" w:color="auto" w:fill="auto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shd w:val="clear" w:color="auto" w:fill="auto"/>
          <w:lang w:bidi="ar"/>
        </w:rPr>
        <w:t>关于开展202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  <w:shd w:val="clear" w:color="auto" w:fill="auto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  <w:shd w:val="clear" w:color="auto" w:fill="auto"/>
          <w:lang w:bidi="ar"/>
        </w:rPr>
        <w:t>年高新技术企业预申报登记的通  知</w:t>
      </w:r>
    </w:p>
    <w:p>
      <w:pPr>
        <w:widowControl/>
        <w:shd w:val="clear" w:color="auto"/>
        <w:spacing w:line="520" w:lineRule="atLeast"/>
        <w:ind w:right="-313"/>
        <w:jc w:val="left"/>
        <w:rPr>
          <w:rFonts w:ascii="仿宋" w:hAnsi="仿宋" w:eastAsia="仿宋" w:cs="仿宋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各相关企业：</w:t>
      </w:r>
    </w:p>
    <w:p>
      <w:pPr>
        <w:widowControl/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为落实国务院和北京市关于深化营商环境改革的相关工作部署，持续加强科技领域“放管服”改革，进一步做好昌平区高新技术企业评审工作，充分发挥高新技术企业在科技创新中主力军的引领作用和带动效应，现就有关事宜通知如下：</w:t>
      </w:r>
    </w:p>
    <w:p>
      <w:pPr>
        <w:widowControl/>
        <w:shd w:val="clear" w:color="auto"/>
        <w:spacing w:line="520" w:lineRule="atLeast"/>
        <w:ind w:right="-313" w:firstLine="562"/>
        <w:jc w:val="left"/>
        <w:rPr>
          <w:rFonts w:ascii="仿宋" w:hAnsi="仿宋" w:eastAsia="仿宋" w:cs="仿宋"/>
          <w:b/>
          <w:bCs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auto"/>
          <w:lang w:bidi="ar"/>
        </w:rPr>
        <w:t>一、202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auto"/>
          <w:lang w:bidi="ar"/>
        </w:rPr>
        <w:t>年高新技术企业预申报登记</w:t>
      </w:r>
    </w:p>
    <w:p>
      <w:pPr>
        <w:widowControl/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受市科委委托，我区已承接高新技术企业评审工作，为全面掌握我区各类科技要素情况，有效制定科技政策、提供精准服务，特搭建“昌平区科技信息资源服务平台”，以便于全面掌握昌平区科技信息资源，深入分析高新技术企业发展状况，为区委区政府决策提供有力的数据支持。</w:t>
      </w:r>
    </w:p>
    <w:p>
      <w:pPr>
        <w:widowControl/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高新技术企业作为创新和转化活力较强的一支队伍，掌握全面的基础数据尤为重要。企业当年如有申报高新技术企业认定的计划，请在纸质申报材料提交前登录“昌平区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科技创新资源信息服务平台”（</w:t>
      </w:r>
      <w:r>
        <w:rPr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instrText xml:space="preserve"> HYPERLINK </w:instrText>
      </w:r>
      <w:r>
        <w:rPr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0"/>
          <w:szCs w:val="30"/>
          <w:u w:val="none"/>
          <w:shd w:val="clear" w:color="auto" w:fill="auto"/>
          <w14:textFill>
            <w14:solidFill>
              <w14:schemeClr w14:val="tx1"/>
            </w14:solidFill>
          </w14:textFill>
        </w:rPr>
        <w:t>www.cpkjcg.cn）</w:t>
      </w:r>
      <w:r>
        <w:rPr>
          <w:rStyle w:val="6"/>
          <w:rFonts w:hint="eastAsia" w:ascii="仿宋" w:hAnsi="仿宋" w:eastAsia="仿宋" w:cs="仿宋"/>
          <w:color w:val="000000" w:themeColor="text1"/>
          <w:sz w:val="30"/>
          <w:szCs w:val="30"/>
          <w:u w:val="none"/>
          <w:shd w:val="clear" w:color="auto" w:fill="auto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进行注册预申报工作。材料初审时，该项工作未完成的区科委将不予受理。</w:t>
      </w:r>
    </w:p>
    <w:p>
      <w:pPr>
        <w:widowControl/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注意：企业正式申报高新资质请继续完成“科技部政务服务平台”（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shd w:val="clear" w:color="auto" w:fill="auto"/>
          <w14:textFill>
            <w14:solidFill>
              <w14:schemeClr w14:val="tx1"/>
            </w14:solidFill>
          </w14:textFill>
        </w:rPr>
        <w:t>https://fuwu.most.gov.cn/html/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）服务事项中“高新技术企业认定”的相关内容填报；</w:t>
      </w:r>
    </w:p>
    <w:p>
      <w:pPr>
        <w:widowControl/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21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年已认定为高新技术企业的202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年需要重新评审的企业，此次也需要进行网上预申报。</w:t>
      </w:r>
    </w:p>
    <w:p>
      <w:pPr>
        <w:widowControl/>
        <w:shd w:val="clear" w:color="auto"/>
        <w:spacing w:line="520" w:lineRule="atLeast"/>
        <w:ind w:right="-313" w:firstLine="562"/>
        <w:jc w:val="left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auto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auto"/>
          <w:lang w:bidi="ar"/>
        </w:rPr>
        <w:t>二、注意事项</w:t>
      </w:r>
    </w:p>
    <w:p>
      <w:pPr>
        <w:widowControl/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color w:val="FF000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1、“昌平区科技创新资源信息服务平台”需要填报人用手机号码、统一社会信用代码进行注册，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注册完成后填写企业基本资料、运营情况备案中的各项资料，然后填写、补充“高新技术企业”中的内容；</w:t>
      </w:r>
    </w:p>
    <w:p>
      <w:pPr>
        <w:widowControl/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2、202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年高新技术企业预申报所填数据除特殊要求以外，均为截止202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年12月31日的数据。近三年特指：20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21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年、20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22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年、202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年。</w:t>
      </w:r>
    </w:p>
    <w:p>
      <w:pPr>
        <w:widowControl/>
        <w:numPr>
          <w:ilvl w:val="0"/>
          <w:numId w:val="1"/>
        </w:numPr>
        <w:shd w:val="clear" w:color="auto"/>
        <w:spacing w:line="520" w:lineRule="atLeast"/>
        <w:ind w:right="-313" w:firstLine="560"/>
        <w:jc w:val="left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auto"/>
          <w:lang w:bidi="ar"/>
        </w:rPr>
        <w:t>统一社会信用代码是企业认证唯一代码，请准确填写。本系统注册需要用填报人手机号码绑定注册，如更换填报人或者更换手机号码，请预先进入系统进行电话号码变更；如有特殊情况无法登录，可于登录界面点击“忘记密码”链接，按照系统要求填写相关信息找回密码，也可联系系统工作人员进行人工申诉。</w:t>
      </w:r>
    </w:p>
    <w:p>
      <w:pPr>
        <w:pStyle w:val="4"/>
        <w:widowControl/>
        <w:shd w:val="clear" w:color="auto"/>
        <w:spacing w:beforeAutospacing="0" w:afterAutospacing="0" w:line="520" w:lineRule="atLeast"/>
        <w:ind w:firstLine="602" w:firstLineChars="200"/>
        <w:jc w:val="both"/>
        <w:rPr>
          <w:rFonts w:ascii="仿宋" w:hAnsi="仿宋" w:eastAsia="仿宋" w:cs="仿宋"/>
          <w:color w:val="888888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auto"/>
        </w:rPr>
        <w:t>三、联系方式：</w:t>
      </w:r>
    </w:p>
    <w:p>
      <w:pPr>
        <w:pStyle w:val="4"/>
        <w:widowControl/>
        <w:shd w:val="clear" w:color="auto"/>
        <w:spacing w:beforeAutospacing="0" w:afterAutospacing="0" w:line="520" w:lineRule="atLeast"/>
        <w:ind w:firstLine="420"/>
        <w:jc w:val="both"/>
        <w:rPr>
          <w:rFonts w:ascii="仿宋" w:hAnsi="仿宋" w:eastAsia="仿宋" w:cs="仿宋"/>
          <w:color w:val="888888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  <w:lang w:val="en-US" w:eastAsia="zh-CN"/>
        </w:rPr>
        <w:t>高精尖产业促进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>中心：80103635、69745035</w:t>
      </w:r>
    </w:p>
    <w:p>
      <w:pPr>
        <w:pStyle w:val="4"/>
        <w:widowControl/>
        <w:shd w:val="clear" w:color="auto"/>
        <w:spacing w:beforeAutospacing="0" w:afterAutospacing="0" w:line="520" w:lineRule="atLeast"/>
        <w:ind w:firstLine="420"/>
        <w:jc w:val="both"/>
        <w:rPr>
          <w:rFonts w:ascii="仿宋" w:hAnsi="仿宋" w:eastAsia="仿宋" w:cs="仿宋"/>
          <w:color w:val="888888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>邮    箱：cpkjcx@163.com</w:t>
      </w:r>
    </w:p>
    <w:p>
      <w:pPr>
        <w:pStyle w:val="4"/>
        <w:widowControl/>
        <w:shd w:val="clear" w:color="auto"/>
        <w:spacing w:beforeAutospacing="0" w:afterAutospacing="0" w:line="520" w:lineRule="atLeast"/>
        <w:ind w:firstLine="42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>系统技术人员电话：13501050310 郑老师</w:t>
      </w:r>
    </w:p>
    <w:p>
      <w:pPr>
        <w:pStyle w:val="4"/>
        <w:widowControl/>
        <w:shd w:val="clear" w:color="auto"/>
        <w:spacing w:beforeAutospacing="0" w:afterAutospacing="0" w:line="520" w:lineRule="atLeast"/>
        <w:ind w:firstLine="420"/>
        <w:jc w:val="right"/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</w:pPr>
    </w:p>
    <w:p>
      <w:pPr>
        <w:pStyle w:val="4"/>
        <w:widowControl/>
        <w:shd w:val="clear" w:color="auto"/>
        <w:spacing w:beforeAutospacing="0" w:afterAutospacing="0" w:line="520" w:lineRule="atLeast"/>
        <w:ind w:firstLine="420"/>
        <w:jc w:val="right"/>
        <w:rPr>
          <w:rFonts w:ascii="仿宋" w:hAnsi="仿宋" w:eastAsia="仿宋" w:cs="仿宋"/>
          <w:color w:val="00000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>昌平区科学技术委员会</w:t>
      </w:r>
    </w:p>
    <w:p>
      <w:pPr>
        <w:pStyle w:val="4"/>
        <w:widowControl/>
        <w:shd w:val="clear" w:color="auto"/>
        <w:spacing w:beforeAutospacing="0" w:afterAutospacing="0" w:line="520" w:lineRule="atLeast"/>
        <w:ind w:firstLine="420"/>
        <w:jc w:val="center"/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 xml:space="preserve">                                  202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auto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DB95D"/>
    <w:multiLevelType w:val="singleLevel"/>
    <w:tmpl w:val="501DB95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4NWVkMWU1ZGE4OWY4ZGU4ZjVjZTM4YmIwMzQ2MTQifQ=="/>
  </w:docVars>
  <w:rsids>
    <w:rsidRoot w:val="00706045"/>
    <w:rsid w:val="00064D62"/>
    <w:rsid w:val="000D2305"/>
    <w:rsid w:val="00706045"/>
    <w:rsid w:val="00F85D94"/>
    <w:rsid w:val="0184781A"/>
    <w:rsid w:val="0AA46281"/>
    <w:rsid w:val="0AF32B19"/>
    <w:rsid w:val="138D5384"/>
    <w:rsid w:val="164E1295"/>
    <w:rsid w:val="214464B2"/>
    <w:rsid w:val="31315D0E"/>
    <w:rsid w:val="38096356"/>
    <w:rsid w:val="3B625D1E"/>
    <w:rsid w:val="3DD3114C"/>
    <w:rsid w:val="3DE52C08"/>
    <w:rsid w:val="3E79033B"/>
    <w:rsid w:val="3FA21AB2"/>
    <w:rsid w:val="48FD6FF1"/>
    <w:rsid w:val="545A29C4"/>
    <w:rsid w:val="55C573E6"/>
    <w:rsid w:val="59DB208E"/>
    <w:rsid w:val="5ACD2684"/>
    <w:rsid w:val="6C0B622B"/>
    <w:rsid w:val="6C641728"/>
    <w:rsid w:val="6D997B0A"/>
    <w:rsid w:val="7FEB4EF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827</Words>
  <Characters>945</Characters>
  <Lines>9</Lines>
  <Paragraphs>2</Paragraphs>
  <ScaleCrop>false</ScaleCrop>
  <LinksUpToDate>false</LinksUpToDate>
  <CharactersWithSpaces>986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2021-02-02T07:40:00Z</dcterms:created>
  <dc:creator>86138</dc:creator>
  <cp:lastModifiedBy>刘志伟</cp:lastModifiedBy>
  <dcterms:modified xsi:type="dcterms:W3CDTF">2024-04-03T00:20:39Z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04BF1D9F93934FEEAB08FA257C114ACC</vt:lpwstr>
  </property>
</Properties>
</file>